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0DA2" w14:textId="77777777" w:rsidR="00F3280E" w:rsidRPr="00F3280E" w:rsidRDefault="00F3280E" w:rsidP="00F3280E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Указ Президента РФ от 7 мая 2018 г. N 204 "О национальных целях и стратегических задачах развития Российской Федерации на период до 2024 года" (с изменениями и дополнениями)</w:t>
      </w:r>
    </w:p>
    <w:p w14:paraId="669CD56B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Указ Президента РФ от 7 мая 2018 г. N 204</w:t>
      </w: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национальных целях и стратегических задачах развития Российской Федерации на период до 2024 года"</w:t>
      </w:r>
    </w:p>
    <w:p w14:paraId="29B45459" w14:textId="77777777" w:rsidR="00F3280E" w:rsidRPr="00F3280E" w:rsidRDefault="00F3280E" w:rsidP="00F3280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14:paraId="06149215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 июля 2018 г.</w:t>
      </w:r>
    </w:p>
    <w:p w14:paraId="5E34E87F" w14:textId="77777777" w:rsidR="00F3280E" w:rsidRPr="00F3280E" w:rsidRDefault="00F3280E" w:rsidP="00F3280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14:paraId="2EC84B2C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 обеспечении реализации настоящего Указа Президента России см. </w:t>
      </w:r>
      <w:hyperlink r:id="rId4" w:history="1">
        <w:r w:rsidRPr="00F32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поручение</w:t>
        </w:r>
      </w:hyperlink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22 мая 2018 г. N ДМ-П13-2858</w:t>
      </w:r>
    </w:p>
    <w:p w14:paraId="54F89433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14:paraId="5F5A51B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14:paraId="26FE274F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обеспечение устойчивого естественного роста численности населения Российской Федерации;</w:t>
      </w:r>
    </w:p>
    <w:p w14:paraId="7F36DA43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повышение ожидаемой продолжительности жизни до 78 лет (к 2030 году - до 80 лет);</w:t>
      </w:r>
    </w:p>
    <w:p w14:paraId="7660310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14:paraId="6344C628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снижение в два раза уровня бедности в Российской Федерации;</w:t>
      </w:r>
    </w:p>
    <w:p w14:paraId="6072E1CB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улучшение жилищных условий не менее 5 млн. семей ежегодно;</w:t>
      </w:r>
    </w:p>
    <w:p w14:paraId="324D0CD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14:paraId="50F2D472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 обеспечение ускоренного внедрения цифровых технологий в экономике и социальной сфере;</w:t>
      </w:r>
    </w:p>
    <w:p w14:paraId="0ECCFDAC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14:paraId="692C644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14:paraId="671106B6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Правительству Российской Федерации:</w:t>
      </w:r>
    </w:p>
    <w:p w14:paraId="133B500F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утвердить до 1 октября 2018 г. </w:t>
      </w:r>
      <w:hyperlink r:id="rId5" w:history="1">
        <w:r w:rsidRPr="00F32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Основные направления</w:t>
        </w:r>
      </w:hyperlink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деятельности Правительства Российской Федерации на период до 2024 года и </w:t>
      </w:r>
      <w:hyperlink r:id="rId6" w:history="1">
        <w:r w:rsidRPr="00F32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прогноз</w:t>
        </w:r>
      </w:hyperlink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 </w:t>
      </w:r>
      <w:hyperlink r:id="rId7" w:anchor="block_1" w:history="1">
        <w:r w:rsidRPr="00F32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1</w:t>
        </w:r>
      </w:hyperlink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Указа;</w:t>
      </w:r>
    </w:p>
    <w:p w14:paraId="657AFE0D" w14:textId="77777777" w:rsidR="00F3280E" w:rsidRPr="00F3280E" w:rsidRDefault="00F3280E" w:rsidP="00F3280E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Подпункт "б" изменен с 19 июля 2018 г. - </w:t>
      </w:r>
      <w:hyperlink r:id="rId8" w:anchor="block_4" w:history="1">
        <w:r w:rsidRPr="00F3280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Указ</w:t>
        </w:r>
      </w:hyperlink>
      <w:r w:rsidRPr="00F3280E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Президента России от 19 июля 2018 г. N 444</w:t>
      </w:r>
    </w:p>
    <w:p w14:paraId="3A71382D" w14:textId="77777777" w:rsidR="00F3280E" w:rsidRPr="00F3280E" w:rsidRDefault="00F3280E" w:rsidP="00F3280E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9" w:anchor="block_22" w:history="1">
        <w:r w:rsidRPr="00F3280E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14:paraId="2484EF11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соответствии с национальными целями, определенными </w:t>
      </w:r>
      <w:hyperlink r:id="rId10" w:anchor="block_1" w:history="1">
        <w:r w:rsidRPr="00F32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1</w:t>
        </w:r>
      </w:hyperlink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14:paraId="1AD4150D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демография;</w:t>
      </w:r>
    </w:p>
    <w:p w14:paraId="55385E33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здравоохранение;</w:t>
      </w:r>
    </w:p>
    <w:p w14:paraId="6E82B97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образование;</w:t>
      </w:r>
    </w:p>
    <w:p w14:paraId="2813175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жилье и городская среда;</w:t>
      </w:r>
    </w:p>
    <w:p w14:paraId="7F73A5D8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экология;</w:t>
      </w:r>
    </w:p>
    <w:p w14:paraId="12AE3A9F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безопасные и качественные автомобильные дороги;</w:t>
      </w:r>
    </w:p>
    <w:p w14:paraId="410B8FA6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производительность труда и поддержка занятости;</w:t>
      </w:r>
    </w:p>
    <w:p w14:paraId="73929B62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наука;</w:t>
      </w:r>
    </w:p>
    <w:p w14:paraId="5A5FF4C3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цифровая экономика;</w:t>
      </w:r>
    </w:p>
    <w:p w14:paraId="2E3DC7E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культура;</w:t>
      </w:r>
    </w:p>
    <w:p w14:paraId="132B2524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малое и среднее предпринимательство и поддержка индивидуальной предпринимательской инициативы;</w:t>
      </w:r>
    </w:p>
    <w:p w14:paraId="793C9457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международная кооперация и экспорт.</w:t>
      </w:r>
    </w:p>
    <w:p w14:paraId="2413CBA3" w14:textId="77777777" w:rsidR="00F3280E" w:rsidRPr="00F3280E" w:rsidRDefault="00F3280E" w:rsidP="00F3280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14:paraId="2677F3C6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11" w:history="1">
        <w:r w:rsidRPr="00F32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Методические указания</w:t>
        </w:r>
      </w:hyperlink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 разработке национальных проектов (программ), утвержденные Правительством РФ</w:t>
      </w:r>
    </w:p>
    <w:p w14:paraId="62CFB85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14:paraId="55DEB68B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достижение следующих целей и целевых показателей:</w:t>
      </w:r>
    </w:p>
    <w:p w14:paraId="5C0DD866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ожидаемой продолжительности здоровой жизни до 67 лет;</w:t>
      </w:r>
    </w:p>
    <w:p w14:paraId="1A339C18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суммарного коэффициента рождаемости до 1,7;</w:t>
      </w:r>
    </w:p>
    <w:p w14:paraId="48F812CB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14:paraId="6FF5D9EC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решение следующих задач:</w:t>
      </w:r>
    </w:p>
    <w:p w14:paraId="45B62D51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механизма финансовой поддержки семей при рождении детей;</w:t>
      </w:r>
    </w:p>
    <w:p w14:paraId="78F55C8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14:paraId="77ECB582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и реализация программы системной поддержки и повышения качества жизни граждан старшего поколения;</w:t>
      </w:r>
    </w:p>
    <w:p w14:paraId="4EFC3B3B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14:paraId="3D791BC7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14:paraId="6A2B76DC" w14:textId="77777777" w:rsidR="00F3280E" w:rsidRPr="00F3280E" w:rsidRDefault="00F3280E" w:rsidP="00F3280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14:paraId="207BC066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12" w:anchor="block_1000" w:history="1">
        <w:r w:rsidRPr="00F32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Концепцию</w:t>
        </w:r>
      </w:hyperlink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подготовки спортивного резерва в Российской Федерации до 2025 года, утвержденную </w:t>
      </w:r>
      <w:hyperlink r:id="rId13" w:history="1">
        <w:r w:rsidRPr="00F32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распоряжением</w:t>
        </w:r>
      </w:hyperlink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17 октября 2018 г. N 2245-р</w:t>
      </w:r>
    </w:p>
    <w:p w14:paraId="4690C0CD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14:paraId="3A4157B5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достижение следующих целей и целевых показателей:</w:t>
      </w:r>
    </w:p>
    <w:p w14:paraId="77CE8F6B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14:paraId="4A6105D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ликвидация кадрового дефицита в медицинских организациях, оказывающих первичную медико-санитарную помощь;</w:t>
      </w:r>
    </w:p>
    <w:p w14:paraId="0728E5D7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охвата всех граждан профилактическими медицинскими осмотрами не реже одного раза в год;</w:t>
      </w:r>
    </w:p>
    <w:p w14:paraId="47062473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14:paraId="51B12439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14:paraId="13C76D62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14:paraId="64BC17CD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решение следующих задач:</w:t>
      </w:r>
    </w:p>
    <w:p w14:paraId="1EE9ED17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14:paraId="0F39482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завершение формирования сети национальных медицинских исследовательских центров;</w:t>
      </w:r>
    </w:p>
    <w:p w14:paraId="2390B304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14:paraId="01306D8F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14:paraId="39E7B6E7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14:paraId="09609F5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14:paraId="5ACE000F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14:paraId="2BE51A6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системы защиты прав пациентов;</w:t>
      </w:r>
    </w:p>
    <w:p w14:paraId="0F331B9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совершенствование механизма экспорта медицинских услуг.</w:t>
      </w:r>
    </w:p>
    <w:p w14:paraId="36B73E56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14:paraId="2EDF3D17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достижение следующих целей и целевых показателей:</w:t>
      </w:r>
    </w:p>
    <w:p w14:paraId="453758A6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14:paraId="7750A21B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14:paraId="6B67E2C9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решение следующих задач:</w:t>
      </w:r>
    </w:p>
    <w:p w14:paraId="0B743854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14:paraId="04A19302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14:paraId="459178CF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14:paraId="78D4892B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14:paraId="0C9F2D03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14:paraId="518E7F44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14:paraId="62B52FDD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14:paraId="5BFA1B28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14:paraId="24F0C0A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14:paraId="431A6D9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14:paraId="67EB7E9D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14:paraId="50654CC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достижение следующих целей и целевых показателей:</w:t>
      </w:r>
    </w:p>
    <w:p w14:paraId="593FAF9B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14:paraId="7B40BF6C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объема жилищного строительства не менее чем до 120 млн. квадратных метров в год;</w:t>
      </w:r>
    </w:p>
    <w:p w14:paraId="7DFC8492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14:paraId="5B76DC6F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14:paraId="79F370D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устойчивого сокращения непригодного для проживания жилищного фонда;</w:t>
      </w:r>
    </w:p>
    <w:p w14:paraId="0B3D55E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решение следующих задач:</w:t>
      </w:r>
    </w:p>
    <w:p w14:paraId="4B165351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14:paraId="32872BAF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14:paraId="06A3A993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14:paraId="4FAD2D71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</w:t>
      </w: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объекты, имеющие экологическое, историко-культурное, рекреационное, оздоровительное и иное ценное значение;</w:t>
      </w:r>
    </w:p>
    <w:p w14:paraId="41B51501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14:paraId="5AF38FB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 </w:t>
      </w:r>
      <w:hyperlink r:id="rId14" w:history="1">
        <w:r w:rsidRPr="00F32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законодательством</w:t>
        </w:r>
      </w:hyperlink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Федерации.</w:t>
      </w:r>
    </w:p>
    <w:p w14:paraId="4CDE57B2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14:paraId="08D7222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достижение следующих целей и целевых показателей:</w:t>
      </w:r>
    </w:p>
    <w:p w14:paraId="4047025F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14:paraId="7F32D12C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14:paraId="5B8F7CF1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14:paraId="2AB92269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14:paraId="1B69EF76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14:paraId="4A14492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решение следующих задач:</w:t>
      </w:r>
    </w:p>
    <w:p w14:paraId="07462081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14:paraId="28599A1B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14:paraId="1079BBD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14:paraId="29285CF5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14:paraId="0C82F6C7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14:paraId="1741E69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14:paraId="56390953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14:paraId="65278B65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14:paraId="391B7E27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14:paraId="6EC37D8D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14:paraId="5CB46CD4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достижение следующих целей и целевых показателей:</w:t>
      </w:r>
    </w:p>
    <w:p w14:paraId="10BFDC5B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14:paraId="2B7552A5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14:paraId="4EF057A3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14:paraId="755EDDE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14:paraId="5374EBDF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решение следующих задач:</w:t>
      </w:r>
    </w:p>
    <w:p w14:paraId="47899FF4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14:paraId="05CA3A99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14:paraId="3A36A2B9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14:paraId="5D0D745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14:paraId="68340A7C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14:paraId="2F8326B1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14:paraId="5570208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автоматизированных и роботизированных технологий организации дорожного движения и контроля за соблюдением </w:t>
      </w:r>
      <w:hyperlink r:id="rId15" w:anchor="block_1000" w:history="1">
        <w:r w:rsidRPr="00F32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</w:t>
        </w:r>
      </w:hyperlink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дорожного движения;</w:t>
      </w:r>
    </w:p>
    <w:p w14:paraId="499BC449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усиление ответственности водителей за нарушение </w:t>
      </w:r>
      <w:hyperlink r:id="rId16" w:anchor="block_1000" w:history="1">
        <w:r w:rsidRPr="00F32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</w:t>
        </w:r>
      </w:hyperlink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дорожного движения, а также повышение требований к уровню их профессиональной подготовки.</w:t>
      </w:r>
    </w:p>
    <w:p w14:paraId="77C61309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14:paraId="04D53D67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достижение следующих целей и целевых показателей:</w:t>
      </w:r>
    </w:p>
    <w:p w14:paraId="03A15916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14:paraId="5FE34B1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14:paraId="2DC5016F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14:paraId="79D4C2C2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решение следующих задач:</w:t>
      </w:r>
    </w:p>
    <w:p w14:paraId="72407898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14:paraId="2E5F639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14:paraId="1C7D7CB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14:paraId="15273E6C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14:paraId="1D926DF5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14:paraId="159116BD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достижение следующих целей и целевых показателей: 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14:paraId="7A22161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14:paraId="08B7655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14:paraId="7EB7E943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решение следующих задач:</w:t>
      </w:r>
    </w:p>
    <w:p w14:paraId="707C98B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14:paraId="76FA80C2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обновление не менее 50 процентов приборной базы ведущих организаций, выполняющих научные исследования и разработки;</w:t>
      </w:r>
    </w:p>
    <w:p w14:paraId="032A972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14:paraId="13F66733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14:paraId="6EE1DECD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14:paraId="6A2D560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Правительству Российской Федерации при реализации совместно с органами государственной власти субъектов Российской Федерации национальной </w:t>
      </w:r>
      <w:hyperlink r:id="rId17" w:anchor="block_1000" w:history="1">
        <w:r w:rsidRPr="00F32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программы</w:t>
        </w:r>
      </w:hyperlink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"Цифровая экономика Российской Федерации" обеспечить в 2024 году:</w:t>
      </w:r>
    </w:p>
    <w:p w14:paraId="684B5364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достижение следующих целей и целевых показателей:</w:t>
      </w:r>
    </w:p>
    <w:p w14:paraId="2CCB0A48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14:paraId="045635A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14:paraId="7A55758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14:paraId="3B8998ED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решение следующих задач:</w:t>
      </w:r>
    </w:p>
    <w:p w14:paraId="28BC8574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14:paraId="6358864F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14:paraId="5625765D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подготовки высококвалифицированных кадров для цифровой экономики;</w:t>
      </w:r>
    </w:p>
    <w:p w14:paraId="763ABCAD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14:paraId="46653275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сквозных цифровых технологий преимущественно на основе отечественных разработок;</w:t>
      </w:r>
    </w:p>
    <w:p w14:paraId="334D84D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14:paraId="3FEE6A93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14:paraId="387B58E7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14:paraId="6F0E650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14:paraId="164729A5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14:paraId="43155FE8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14:paraId="260D0D44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14:paraId="5DC2B634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14:paraId="11D4D431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14:paraId="2CDD1379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14:paraId="3840E139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создания виртуальных концертных залов не менее чем в 500 городах Российской Федерации;</w:t>
      </w:r>
    </w:p>
    <w:p w14:paraId="2C0D208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14:paraId="0EA48B58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з) подготовки кадров для организаций культуры;</w:t>
      </w:r>
    </w:p>
    <w:p w14:paraId="59827553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14:paraId="7CDBE07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14:paraId="1A403ED5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14:paraId="2DB72B0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14:paraId="66F96CA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решение следующих задач:</w:t>
      </w:r>
    </w:p>
    <w:p w14:paraId="09C916DC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14:paraId="027EBC82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14:paraId="53127EBF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14:paraId="07955616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14:paraId="0714354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14:paraId="2D4DA45D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14:paraId="16A75203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системы поддержки фермеров и развитие сельской кооперации;</w:t>
      </w:r>
    </w:p>
    <w:p w14:paraId="2C0208D8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14:paraId="651A1272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14:paraId="3442804C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достижение следующих целей и целевых показателей:</w:t>
      </w:r>
    </w:p>
    <w:p w14:paraId="7640B82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14:paraId="2BE49FA2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14:paraId="7CCCD50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14:paraId="59146852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решение следующих задач:</w:t>
      </w:r>
    </w:p>
    <w:p w14:paraId="7EF2ED6C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14:paraId="488B4E0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14:paraId="233E58D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14:paraId="29E1E25B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14:paraId="59B578C6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14:paraId="21E73B38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14:paraId="3ED78D6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 </w:t>
      </w:r>
      <w:hyperlink r:id="rId18" w:anchor="block_1000" w:history="1">
        <w:r w:rsidRPr="00F32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комплексный план</w:t>
        </w:r>
      </w:hyperlink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модернизации и расширения магистральной инфраструктуры, предусматривающий обеспечение в 2024 году:</w:t>
      </w:r>
    </w:p>
    <w:p w14:paraId="6E58EC94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развития транспортных коридоров "Запад - Восток" и "Север - Юг" для перевозки грузов, в том числе за счет:</w:t>
      </w:r>
    </w:p>
    <w:p w14:paraId="6478D822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14:paraId="0B087FA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14:paraId="6014C67C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развития Северного морского пути и увеличения грузопотока по нему до 80 млн. тонн;</w:t>
      </w:r>
    </w:p>
    <w:p w14:paraId="180F6714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14:paraId="21F2308D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формирования узловых грузовых мультимодальных транспортно-логистических центров;</w:t>
      </w:r>
    </w:p>
    <w:p w14:paraId="633D533C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14:paraId="42AEFF9C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увеличения пропускной способности железнодорожных подходов к морским портам Азово-Черноморского бассейна;</w:t>
      </w:r>
    </w:p>
    <w:p w14:paraId="4E90E334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14:paraId="2769326F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14:paraId="09C09F6C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14:paraId="3DB0B692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создания основы для развития скоростного и высокоскоростного железнодорожного сообщения между крупными городами;</w:t>
      </w:r>
    </w:p>
    <w:p w14:paraId="3F58CBB1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увеличения пропускной способности внутренних водных путей;</w:t>
      </w:r>
    </w:p>
    <w:p w14:paraId="4C8B182C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гарантированного обеспечения доступной электроэнергией, в том числе за счет:</w:t>
      </w:r>
    </w:p>
    <w:p w14:paraId="0F2B25C8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14:paraId="05551C50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14:paraId="2D2BD473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устойчивого энергоснабжения потребителей на территориях субъектов Российской Федерации, прежде всего Республики Крым, г. 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14:paraId="0581F9C7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14:paraId="6657EB08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внедрения интеллектуальных систем управления электросетевым хозяйством на базе цифровых технологий.</w:t>
      </w:r>
    </w:p>
    <w:p w14:paraId="55E08465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Правительству Российской Федерации:</w:t>
      </w:r>
    </w:p>
    <w:p w14:paraId="21440583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 </w:t>
      </w:r>
      <w:hyperlink r:id="rId19" w:anchor="block_22" w:history="1">
        <w:r w:rsidRPr="00F32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подпункте "б" пункта 2</w:t>
        </w:r>
      </w:hyperlink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Указа;</w:t>
      </w:r>
    </w:p>
    <w:p w14:paraId="49943EDE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 </w:t>
      </w:r>
      <w:hyperlink r:id="rId20" w:anchor="block_22" w:history="1">
        <w:r w:rsidRPr="00F32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подпункте "б" пункта 2</w:t>
        </w:r>
      </w:hyperlink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Указа.</w:t>
      </w:r>
    </w:p>
    <w:p w14:paraId="573CA10A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Настоящий Указ вступает в силу со дня его </w:t>
      </w:r>
      <w:hyperlink r:id="rId21" w:history="1">
        <w:r w:rsidRPr="00F32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официального опубликования</w:t>
        </w:r>
      </w:hyperlink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14:paraId="4BFAE708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F3280E" w:rsidRPr="00F3280E" w14:paraId="143E30ED" w14:textId="77777777" w:rsidTr="00F3280E">
        <w:tc>
          <w:tcPr>
            <w:tcW w:w="3300" w:type="pct"/>
            <w:vAlign w:val="bottom"/>
            <w:hideMark/>
          </w:tcPr>
          <w:p w14:paraId="737DF50C" w14:textId="77777777" w:rsidR="00F3280E" w:rsidRPr="00F3280E" w:rsidRDefault="00F3280E" w:rsidP="00F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14:paraId="422EB0B7" w14:textId="77777777" w:rsidR="00F3280E" w:rsidRPr="00F3280E" w:rsidRDefault="00F3280E" w:rsidP="00F3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14:paraId="30E7C2C6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4627F521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Москва, Кремль </w:t>
      </w: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7 мая 2018 года </w:t>
      </w: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N 204</w:t>
      </w:r>
    </w:p>
    <w:p w14:paraId="05F3CC9B" w14:textId="77777777" w:rsidR="00F3280E" w:rsidRPr="00F3280E" w:rsidRDefault="00F3280E" w:rsidP="00F32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79DC7964" w14:textId="74FD1313" w:rsidR="0055494C" w:rsidRDefault="00F3280E" w:rsidP="00F3280E"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32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22" w:anchor="ixzz5aI6exdAl" w:history="1">
        <w:r w:rsidRPr="00F3280E">
          <w:rPr>
            <w:rFonts w:ascii="Arial" w:eastAsia="Times New Roman" w:hAnsi="Arial" w:cs="Arial"/>
            <w:b/>
            <w:bCs/>
            <w:color w:val="003399"/>
            <w:sz w:val="18"/>
            <w:szCs w:val="18"/>
            <w:u w:val="single"/>
            <w:lang w:eastAsia="ru-RU"/>
          </w:rPr>
          <w:t>http://base.garant.ru/71937200/#ixzz5aI6exdAl</w:t>
        </w:r>
      </w:hyperlink>
      <w:bookmarkStart w:id="1" w:name="_GoBack"/>
      <w:bookmarkEnd w:id="1"/>
    </w:p>
    <w:sectPr w:rsidR="0055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F8"/>
    <w:rsid w:val="002954F8"/>
    <w:rsid w:val="0055494C"/>
    <w:rsid w:val="00F3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B8884-229E-49C6-BF66-1E959E7D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9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3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992742/fe1d6750601404ad6aaf7f4a15a8a43a/" TargetMode="External"/><Relationship Id="rId13" Type="http://schemas.openxmlformats.org/officeDocument/2006/relationships/hyperlink" Target="http://base.garant.ru/72085098/" TargetMode="External"/><Relationship Id="rId18" Type="http://schemas.openxmlformats.org/officeDocument/2006/relationships/hyperlink" Target="http://base.garant.ru/7207529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1937201/" TargetMode="External"/><Relationship Id="rId7" Type="http://schemas.openxmlformats.org/officeDocument/2006/relationships/hyperlink" Target="http://base.garant.ru/71937200/942b73ea3b67b072ee4fe96d9b80ab5e/" TargetMode="External"/><Relationship Id="rId12" Type="http://schemas.openxmlformats.org/officeDocument/2006/relationships/hyperlink" Target="http://base.garant.ru/72085098/" TargetMode="External"/><Relationship Id="rId17" Type="http://schemas.openxmlformats.org/officeDocument/2006/relationships/hyperlink" Target="http://base.garant.ru/71734878/38127a69cf2aace7e6dc686e8a4b957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305770/4288a49e38eebbaa5e5d5a8c716dfc29/" TargetMode="External"/><Relationship Id="rId20" Type="http://schemas.openxmlformats.org/officeDocument/2006/relationships/hyperlink" Target="http://base.garant.ru/71937200/942b73ea3b67b072ee4fe96d9b80ab5e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2066952/" TargetMode="External"/><Relationship Id="rId11" Type="http://schemas.openxmlformats.org/officeDocument/2006/relationships/hyperlink" Target="http://base.garant.ru/71970048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72065871/" TargetMode="External"/><Relationship Id="rId15" Type="http://schemas.openxmlformats.org/officeDocument/2006/relationships/hyperlink" Target="http://base.garant.ru/1305770/4288a49e38eebbaa5e5d5a8c716dfc2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1937200/942b73ea3b67b072ee4fe96d9b80ab5e/" TargetMode="External"/><Relationship Id="rId19" Type="http://schemas.openxmlformats.org/officeDocument/2006/relationships/hyperlink" Target="http://base.garant.ru/71937200/942b73ea3b67b072ee4fe96d9b80ab5e/" TargetMode="External"/><Relationship Id="rId4" Type="http://schemas.openxmlformats.org/officeDocument/2006/relationships/hyperlink" Target="http://base.garant.ru/71958974/" TargetMode="External"/><Relationship Id="rId9" Type="http://schemas.openxmlformats.org/officeDocument/2006/relationships/hyperlink" Target="http://base.garant.ru/77669058/19d66c5777af1ec3884c423c3d9af07f/" TargetMode="External"/><Relationship Id="rId14" Type="http://schemas.openxmlformats.org/officeDocument/2006/relationships/hyperlink" Target="http://base.garant.ru/12138291/" TargetMode="External"/><Relationship Id="rId22" Type="http://schemas.openxmlformats.org/officeDocument/2006/relationships/hyperlink" Target="http://base.garant.ru/71937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5409</Words>
  <Characters>30833</Characters>
  <Application>Microsoft Office Word</Application>
  <DocSecurity>0</DocSecurity>
  <Lines>256</Lines>
  <Paragraphs>72</Paragraphs>
  <ScaleCrop>false</ScaleCrop>
  <Company/>
  <LinksUpToDate>false</LinksUpToDate>
  <CharactersWithSpaces>36170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dcterms:created xsi:type="dcterms:W3CDTF">2018-12-21T04:52:00Z</dcterms:created>
  <dcterms:modified xsi:type="dcterms:W3CDTF">2018-12-21T04:52:00Z</dcterms:modified>
</cp:coreProperties>
</file>